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AF" w:rsidRDefault="00FF48AF" w:rsidP="00FF48AF">
      <w:pPr>
        <w:jc w:val="center"/>
        <w:rPr>
          <w:b/>
        </w:rPr>
      </w:pPr>
      <w:r w:rsidRPr="00FF48AF">
        <w:rPr>
          <w:b/>
        </w:rPr>
        <w:t>2021 rok – obowiązuje od 18 listopada 2022 r.</w:t>
      </w:r>
    </w:p>
    <w:p w:rsidR="00FF48AF" w:rsidRDefault="00FF48AF" w:rsidP="00FF48AF"/>
    <w:p w:rsidR="00FF48AF" w:rsidRDefault="00FF48AF" w:rsidP="00FF48AF">
      <w:pPr>
        <w:jc w:val="both"/>
      </w:pPr>
      <w:r>
        <w:t xml:space="preserve">/Średni miesięczny dochód gospodarstwa domowego w roku poprzedzającym rok, w którym zawierana jest umowa najmu lokalu wybudowanego przy wykorzystaniu kredytu udzielonego przez </w:t>
      </w:r>
      <w:r w:rsidR="002C5F0C">
        <w:br/>
      </w:r>
      <w:r>
        <w:t>BGK – art. 30 ust. 1 pkt 2a/</w:t>
      </w:r>
    </w:p>
    <w:p w:rsidR="00FF48AF" w:rsidRDefault="00FF48AF" w:rsidP="00FF48AF">
      <w:pPr>
        <w:jc w:val="both"/>
      </w:pPr>
      <w:r>
        <w:t xml:space="preserve">Najemcami mieszkań czynszowych mogą być osoby, które nie posiadają tytułu prawnego do innego lokalu mieszkalnego w tej samej miejscowości oraz ich dochód w dniu zawarcia umowy najmu </w:t>
      </w:r>
      <w:r w:rsidR="002F372A">
        <w:t xml:space="preserve">                  </w:t>
      </w:r>
      <w:r>
        <w:t>nie przekracza ustawowe</w:t>
      </w:r>
      <w:r w:rsidR="00970A5B">
        <w:t>j</w:t>
      </w:r>
      <w:bookmarkStart w:id="0" w:name="_GoBack"/>
      <w:bookmarkEnd w:id="0"/>
      <w:r>
        <w:t xml:space="preserve"> granicy, która wynosi: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</w:tblGrid>
      <w:tr w:rsidR="002F372A" w:rsidTr="00021F66">
        <w:trPr>
          <w:trHeight w:val="4349"/>
        </w:trPr>
        <w:tc>
          <w:tcPr>
            <w:tcW w:w="9150" w:type="dxa"/>
          </w:tcPr>
          <w:p w:rsidR="002F372A" w:rsidRDefault="002F372A" w:rsidP="00021F66">
            <w:pPr>
              <w:tabs>
                <w:tab w:val="left" w:pos="2407"/>
                <w:tab w:val="left" w:pos="5384"/>
              </w:tabs>
              <w:spacing w:line="360" w:lineRule="auto"/>
            </w:pPr>
            <w:r>
              <w:t xml:space="preserve">                                          </w:t>
            </w:r>
          </w:p>
          <w:p w:rsidR="002F372A" w:rsidRDefault="002F372A" w:rsidP="00021F66">
            <w:pPr>
              <w:tabs>
                <w:tab w:val="left" w:pos="2407"/>
                <w:tab w:val="left" w:pos="5384"/>
                <w:tab w:val="left" w:pos="6518"/>
              </w:tabs>
              <w:spacing w:line="360" w:lineRule="auto"/>
            </w:pPr>
            <w:r>
              <w:t xml:space="preserve">                                                  gospodarstwo 1-osobowe – max 8.082,16 zł</w:t>
            </w:r>
          </w:p>
          <w:p w:rsidR="002F372A" w:rsidRDefault="002F372A" w:rsidP="00021F66">
            <w:pPr>
              <w:tabs>
                <w:tab w:val="left" w:pos="2407"/>
                <w:tab w:val="left" w:pos="6518"/>
              </w:tabs>
              <w:spacing w:line="360" w:lineRule="auto"/>
              <w:jc w:val="center"/>
            </w:pPr>
            <w:r>
              <w:t>gospodarstwo 2-osobowe – max 11.719,13 zł</w:t>
            </w:r>
          </w:p>
          <w:p w:rsidR="002F372A" w:rsidRDefault="002F372A" w:rsidP="00021F66">
            <w:pPr>
              <w:tabs>
                <w:tab w:val="left" w:pos="2407"/>
                <w:tab w:val="left" w:pos="6518"/>
              </w:tabs>
              <w:spacing w:line="360" w:lineRule="auto"/>
              <w:jc w:val="center"/>
            </w:pPr>
            <w:r>
              <w:t>gospodarstwo 3-osobowe – max 14.143,78 zł</w:t>
            </w:r>
          </w:p>
          <w:p w:rsidR="002F372A" w:rsidRDefault="002F372A" w:rsidP="00021F66">
            <w:pPr>
              <w:tabs>
                <w:tab w:val="left" w:pos="2407"/>
                <w:tab w:val="left" w:pos="6518"/>
              </w:tabs>
              <w:spacing w:line="360" w:lineRule="auto"/>
              <w:jc w:val="center"/>
            </w:pPr>
            <w:r>
              <w:t>gospodarstwo 4-osobowe – max 16.568,43 zł</w:t>
            </w:r>
          </w:p>
          <w:p w:rsidR="002F372A" w:rsidRDefault="002F372A" w:rsidP="00021F66">
            <w:pPr>
              <w:tabs>
                <w:tab w:val="left" w:pos="2407"/>
                <w:tab w:val="left" w:pos="6518"/>
              </w:tabs>
              <w:spacing w:line="360" w:lineRule="auto"/>
              <w:jc w:val="center"/>
            </w:pPr>
            <w:r>
              <w:t>gospodarstwo 5-osobowe – max 19.397,18 zł</w:t>
            </w:r>
          </w:p>
          <w:p w:rsidR="002F372A" w:rsidRDefault="002F372A" w:rsidP="002F372A">
            <w:pPr>
              <w:tabs>
                <w:tab w:val="left" w:pos="2407"/>
                <w:tab w:val="left" w:pos="6518"/>
              </w:tabs>
              <w:spacing w:line="360" w:lineRule="auto"/>
              <w:jc w:val="center"/>
            </w:pPr>
            <w:r>
              <w:t>gospodarstwo 6-osobowe – max 22.225,97 zł</w:t>
            </w:r>
          </w:p>
        </w:tc>
      </w:tr>
    </w:tbl>
    <w:p w:rsidR="00FE609E" w:rsidRDefault="00FE609E" w:rsidP="00FF48AF"/>
    <w:sectPr w:rsidR="00FE609E" w:rsidSect="002F37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F"/>
    <w:rsid w:val="000644CC"/>
    <w:rsid w:val="002C5F0C"/>
    <w:rsid w:val="002F372A"/>
    <w:rsid w:val="00970A5B"/>
    <w:rsid w:val="00F940E7"/>
    <w:rsid w:val="00FE609E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C9B19-A8BE-4306-8182-4DE447C2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kinga.switkiewicz</cp:lastModifiedBy>
  <cp:revision>6</cp:revision>
  <dcterms:created xsi:type="dcterms:W3CDTF">2022-12-14T13:13:00Z</dcterms:created>
  <dcterms:modified xsi:type="dcterms:W3CDTF">2022-12-14T13:15:00Z</dcterms:modified>
</cp:coreProperties>
</file>